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A5F9D" w14:textId="0066044B" w:rsidR="00C60014" w:rsidRDefault="005B0BE1" w:rsidP="00B95A6A">
      <w:pPr>
        <w:jc w:val="center"/>
        <w:rPr>
          <w:rFonts w:ascii="Century" w:eastAsia="Times New Roman" w:hAnsi="Century" w:cs="Times New Roman"/>
          <w:sz w:val="24"/>
          <w:szCs w:val="24"/>
        </w:rPr>
      </w:pPr>
      <w:r>
        <w:rPr>
          <w:noProof/>
        </w:rPr>
        <w:drawing>
          <wp:inline distT="0" distB="0" distL="0" distR="0" wp14:anchorId="2A588FAE" wp14:editId="73A9E85B">
            <wp:extent cx="1936170" cy="162306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83" t="-523" r="57365" b="15968"/>
                    <a:stretch/>
                  </pic:blipFill>
                  <pic:spPr bwMode="auto">
                    <a:xfrm>
                      <a:off x="0" y="0"/>
                      <a:ext cx="1963225" cy="1645740"/>
                    </a:xfrm>
                    <a:prstGeom prst="rect">
                      <a:avLst/>
                    </a:prstGeom>
                    <a:noFill/>
                    <a:ln>
                      <a:noFill/>
                    </a:ln>
                    <a:extLst>
                      <a:ext uri="{53640926-AAD7-44D8-BBD7-CCE9431645EC}">
                        <a14:shadowObscured xmlns:a14="http://schemas.microsoft.com/office/drawing/2010/main"/>
                      </a:ext>
                    </a:extLst>
                  </pic:spPr>
                </pic:pic>
              </a:graphicData>
            </a:graphic>
          </wp:inline>
        </w:drawing>
      </w:r>
    </w:p>
    <w:p w14:paraId="7B9D5A4A" w14:textId="5BD121F2" w:rsidR="003F0559" w:rsidRPr="003F0559" w:rsidRDefault="005B0BE1" w:rsidP="003F0559">
      <w:pPr>
        <w:jc w:val="center"/>
        <w:rPr>
          <w:rFonts w:ascii="Century" w:eastAsia="Times New Roman" w:hAnsi="Century" w:cs="Times New Roman"/>
          <w:sz w:val="24"/>
          <w:szCs w:val="24"/>
        </w:rPr>
      </w:pPr>
      <w:r>
        <w:rPr>
          <w:rFonts w:ascii="Century" w:eastAsia="Times New Roman" w:hAnsi="Century" w:cs="Times New Roman"/>
          <w:sz w:val="24"/>
          <w:szCs w:val="24"/>
        </w:rPr>
        <w:t xml:space="preserve">THE MULBERRY BUSH MONTESSORI NURSERY </w:t>
      </w:r>
    </w:p>
    <w:p w14:paraId="7AAC99D8" w14:textId="577D7177" w:rsidR="003F0559" w:rsidRPr="00321831" w:rsidRDefault="003F0559" w:rsidP="00321831">
      <w:pPr>
        <w:pStyle w:val="ListParagraph"/>
        <w:spacing w:line="360" w:lineRule="auto"/>
        <w:ind w:hanging="862"/>
        <w:jc w:val="center"/>
        <w:rPr>
          <w:rFonts w:ascii="Century" w:hAnsi="Century" w:cs="Arial"/>
          <w:b/>
          <w:sz w:val="32"/>
          <w:szCs w:val="32"/>
        </w:rPr>
      </w:pPr>
      <w:r w:rsidRPr="004464A4">
        <w:rPr>
          <w:rFonts w:ascii="Century" w:hAnsi="Century" w:cs="Arial"/>
          <w:b/>
          <w:sz w:val="32"/>
          <w:szCs w:val="32"/>
        </w:rPr>
        <w:t xml:space="preserve">LOCK DOWN </w:t>
      </w:r>
      <w:r w:rsidR="00321831" w:rsidRPr="00321831">
        <w:rPr>
          <w:rFonts w:ascii="Century" w:hAnsi="Century" w:cs="Arial"/>
          <w:b/>
          <w:sz w:val="32"/>
          <w:szCs w:val="32"/>
        </w:rPr>
        <w:t xml:space="preserve">POLICY </w:t>
      </w:r>
    </w:p>
    <w:p w14:paraId="34E9FCC2" w14:textId="77777777" w:rsidR="00F00275" w:rsidRDefault="0082270D" w:rsidP="00663995">
      <w:pPr>
        <w:pStyle w:val="ListParagraph"/>
        <w:spacing w:line="360" w:lineRule="auto"/>
        <w:ind w:left="0"/>
        <w:rPr>
          <w:rFonts w:ascii="Century" w:hAnsi="Century"/>
          <w:sz w:val="24"/>
          <w:szCs w:val="24"/>
        </w:rPr>
      </w:pPr>
      <w:r>
        <w:rPr>
          <w:rFonts w:ascii="Century" w:hAnsi="Century"/>
          <w:sz w:val="24"/>
          <w:szCs w:val="24"/>
        </w:rPr>
        <w:t xml:space="preserve">Our </w:t>
      </w:r>
      <w:r w:rsidR="00663995" w:rsidRPr="00663995">
        <w:rPr>
          <w:rFonts w:ascii="Century" w:hAnsi="Century"/>
          <w:sz w:val="24"/>
          <w:szCs w:val="24"/>
        </w:rPr>
        <w:t xml:space="preserve">Lockdown </w:t>
      </w:r>
      <w:r>
        <w:rPr>
          <w:rFonts w:ascii="Century" w:hAnsi="Century"/>
          <w:sz w:val="24"/>
          <w:szCs w:val="24"/>
        </w:rPr>
        <w:t xml:space="preserve">policy and </w:t>
      </w:r>
      <w:r w:rsidR="00663995" w:rsidRPr="00663995">
        <w:rPr>
          <w:rFonts w:ascii="Century" w:hAnsi="Century"/>
          <w:sz w:val="24"/>
          <w:szCs w:val="24"/>
        </w:rPr>
        <w:t xml:space="preserve">procedures should be seen as a sensible and proportionate response to any external or internal incident which has the potential to pose a threat to the safety of pupils and staff in our nursery. Procedures aim to minimise disruption to the learning environment whilst ensuring the safety if all children and staff. Lockdown procedures may be activated in response to any number of situations. </w:t>
      </w:r>
    </w:p>
    <w:p w14:paraId="598655A5" w14:textId="51012B61" w:rsidR="00663995" w:rsidRPr="00663995" w:rsidRDefault="00663995" w:rsidP="00663995">
      <w:pPr>
        <w:pStyle w:val="ListParagraph"/>
        <w:spacing w:line="360" w:lineRule="auto"/>
        <w:ind w:left="0"/>
        <w:rPr>
          <w:rFonts w:ascii="Century" w:hAnsi="Century"/>
          <w:sz w:val="24"/>
          <w:szCs w:val="24"/>
        </w:rPr>
      </w:pPr>
      <w:r w:rsidRPr="00663995">
        <w:rPr>
          <w:rFonts w:ascii="Century" w:hAnsi="Century"/>
          <w:sz w:val="24"/>
          <w:szCs w:val="24"/>
        </w:rPr>
        <w:t xml:space="preserve">Situations such as: </w:t>
      </w:r>
    </w:p>
    <w:p w14:paraId="2B833E58" w14:textId="77777777" w:rsidR="00F00275" w:rsidRDefault="00F00275" w:rsidP="00F00275">
      <w:pPr>
        <w:pStyle w:val="ListParagraph"/>
        <w:spacing w:line="360" w:lineRule="auto"/>
        <w:ind w:left="0"/>
        <w:rPr>
          <w:rFonts w:ascii="Century" w:hAnsi="Century"/>
          <w:sz w:val="24"/>
          <w:szCs w:val="24"/>
        </w:rPr>
      </w:pPr>
    </w:p>
    <w:p w14:paraId="02DCB286" w14:textId="6227CA28" w:rsidR="007549D5" w:rsidRPr="007549D5" w:rsidRDefault="00663995" w:rsidP="00F00275">
      <w:pPr>
        <w:pStyle w:val="ListParagraph"/>
        <w:spacing w:line="360" w:lineRule="auto"/>
        <w:ind w:left="0"/>
        <w:rPr>
          <w:rFonts w:ascii="Century" w:hAnsi="Century"/>
          <w:sz w:val="24"/>
          <w:szCs w:val="24"/>
        </w:rPr>
      </w:pPr>
      <w:proofErr w:type="gramStart"/>
      <w:r w:rsidRPr="007549D5">
        <w:rPr>
          <w:rFonts w:ascii="Century" w:hAnsi="Century"/>
          <w:sz w:val="24"/>
          <w:szCs w:val="24"/>
        </w:rPr>
        <w:t>An emergency situation</w:t>
      </w:r>
      <w:proofErr w:type="gramEnd"/>
      <w:r w:rsidRPr="007549D5">
        <w:rPr>
          <w:rFonts w:ascii="Century" w:hAnsi="Century"/>
          <w:sz w:val="24"/>
          <w:szCs w:val="24"/>
        </w:rPr>
        <w:t xml:space="preserve"> </w:t>
      </w:r>
      <w:r w:rsidRPr="007549D5">
        <w:rPr>
          <w:rFonts w:ascii="Century" w:hAnsi="Century"/>
          <w:b/>
          <w:bCs/>
          <w:sz w:val="24"/>
          <w:szCs w:val="24"/>
        </w:rPr>
        <w:t>outside</w:t>
      </w:r>
      <w:r w:rsidRPr="007549D5">
        <w:rPr>
          <w:rFonts w:ascii="Century" w:hAnsi="Century"/>
          <w:sz w:val="24"/>
          <w:szCs w:val="24"/>
        </w:rPr>
        <w:t xml:space="preserve"> the nursery that prevents the evacuation of children and staff from the building.</w:t>
      </w:r>
      <w:r w:rsidRPr="007549D5">
        <w:rPr>
          <w:rFonts w:ascii="Century" w:hAnsi="Century"/>
          <w:b/>
          <w:bCs/>
          <w:sz w:val="24"/>
          <w:szCs w:val="24"/>
        </w:rPr>
        <w:t xml:space="preserve"> </w:t>
      </w:r>
      <w:r w:rsidR="007549D5" w:rsidRPr="007549D5">
        <w:rPr>
          <w:rFonts w:ascii="Century" w:hAnsi="Century"/>
          <w:sz w:val="24"/>
          <w:szCs w:val="24"/>
        </w:rPr>
        <w:t xml:space="preserve">A warning may be received regarding a risk locally, of air pollution (smoke plume or gas cloud etc.) or major fire or a dangerous high-risk person in the area. In these situations, we should be prepared to take steps to isolate children and staff from danger by initiating a nursery lockdown. </w:t>
      </w:r>
    </w:p>
    <w:p w14:paraId="7EA32FE8" w14:textId="2099F16F" w:rsidR="00663995" w:rsidRDefault="007549D5" w:rsidP="007549D5">
      <w:pPr>
        <w:spacing w:line="360" w:lineRule="auto"/>
        <w:rPr>
          <w:rFonts w:ascii="Century" w:hAnsi="Century"/>
          <w:sz w:val="24"/>
          <w:szCs w:val="24"/>
        </w:rPr>
      </w:pPr>
      <w:r w:rsidRPr="004F4B9D">
        <w:rPr>
          <w:rFonts w:ascii="Century" w:hAnsi="Century"/>
          <w:sz w:val="24"/>
          <w:szCs w:val="24"/>
        </w:rPr>
        <w:t>Depending on the situation, facilitating an organised evacuation away from the dangerous area</w:t>
      </w:r>
      <w:r>
        <w:rPr>
          <w:rFonts w:ascii="Century" w:hAnsi="Century"/>
          <w:sz w:val="24"/>
          <w:szCs w:val="24"/>
        </w:rPr>
        <w:t xml:space="preserve"> may be advised</w:t>
      </w:r>
      <w:r w:rsidRPr="004F4B9D">
        <w:rPr>
          <w:rFonts w:ascii="Century" w:hAnsi="Century"/>
          <w:sz w:val="24"/>
          <w:szCs w:val="24"/>
        </w:rPr>
        <w:t xml:space="preserve">. </w:t>
      </w:r>
      <w:r>
        <w:rPr>
          <w:rFonts w:ascii="Century" w:hAnsi="Century"/>
          <w:sz w:val="24"/>
          <w:szCs w:val="24"/>
        </w:rPr>
        <w:t xml:space="preserve">We will </w:t>
      </w:r>
      <w:proofErr w:type="gramStart"/>
      <w:r>
        <w:rPr>
          <w:rFonts w:ascii="Century" w:hAnsi="Century"/>
          <w:sz w:val="24"/>
          <w:szCs w:val="24"/>
        </w:rPr>
        <w:t>follow the advice of the emergency services at all times</w:t>
      </w:r>
      <w:proofErr w:type="gramEnd"/>
      <w:r>
        <w:rPr>
          <w:rFonts w:ascii="Century" w:hAnsi="Century"/>
          <w:sz w:val="24"/>
          <w:szCs w:val="24"/>
        </w:rPr>
        <w:t xml:space="preserve">. </w:t>
      </w:r>
    </w:p>
    <w:p w14:paraId="5EAD6305" w14:textId="28BB9211" w:rsidR="00F00275" w:rsidRDefault="00F00275" w:rsidP="007549D5">
      <w:pPr>
        <w:spacing w:line="360" w:lineRule="auto"/>
        <w:rPr>
          <w:rFonts w:ascii="Century" w:hAnsi="Century"/>
          <w:sz w:val="24"/>
          <w:szCs w:val="24"/>
        </w:rPr>
      </w:pPr>
      <w:r w:rsidRPr="004F4B9D">
        <w:rPr>
          <w:rFonts w:ascii="Century" w:hAnsi="Century"/>
          <w:sz w:val="24"/>
          <w:szCs w:val="24"/>
        </w:rPr>
        <w:t xml:space="preserve">In general, there are two main lockdown situations: </w:t>
      </w:r>
    </w:p>
    <w:p w14:paraId="16B74695" w14:textId="1B97299D" w:rsidR="007549D5" w:rsidRDefault="007549D5" w:rsidP="00F00275">
      <w:pPr>
        <w:pStyle w:val="ListParagraph"/>
        <w:numPr>
          <w:ilvl w:val="0"/>
          <w:numId w:val="33"/>
        </w:numPr>
        <w:spacing w:line="360" w:lineRule="auto"/>
        <w:ind w:left="142"/>
      </w:pPr>
      <w:r w:rsidRPr="00F52905">
        <w:rPr>
          <w:rFonts w:ascii="Century" w:hAnsi="Century"/>
          <w:b/>
          <w:bCs/>
          <w:sz w:val="24"/>
          <w:szCs w:val="24"/>
        </w:rPr>
        <w:t>Lockdown with warning (Partial Lockdown):</w:t>
      </w:r>
      <w:r w:rsidRPr="00F52905">
        <w:rPr>
          <w:rFonts w:ascii="Century" w:hAnsi="Century"/>
          <w:sz w:val="24"/>
          <w:szCs w:val="24"/>
        </w:rPr>
        <w:t xml:space="preserve"> </w:t>
      </w:r>
      <w:r w:rsidRPr="00F52905">
        <w:rPr>
          <w:rFonts w:ascii="Century" w:hAnsi="Century"/>
          <w:b/>
          <w:bCs/>
          <w:sz w:val="24"/>
          <w:szCs w:val="24"/>
        </w:rPr>
        <w:t xml:space="preserve">The threat is </w:t>
      </w:r>
      <w:r w:rsidR="00F00275" w:rsidRPr="00F52905">
        <w:rPr>
          <w:rFonts w:ascii="Century" w:hAnsi="Century"/>
          <w:b/>
          <w:bCs/>
          <w:sz w:val="24"/>
          <w:szCs w:val="24"/>
        </w:rPr>
        <w:t xml:space="preserve">OUTSIDE </w:t>
      </w:r>
      <w:r w:rsidRPr="00F52905">
        <w:rPr>
          <w:rFonts w:ascii="Century" w:hAnsi="Century"/>
          <w:b/>
          <w:bCs/>
          <w:sz w:val="24"/>
          <w:szCs w:val="24"/>
        </w:rPr>
        <w:t xml:space="preserve">the nursery building. </w:t>
      </w:r>
      <w:r w:rsidRPr="00F52905">
        <w:rPr>
          <w:rFonts w:ascii="Century" w:hAnsi="Century"/>
          <w:sz w:val="24"/>
          <w:szCs w:val="24"/>
        </w:rPr>
        <w:t>This may be as a result of a reported incident/civil disturbance in the local area with the potential to pose a risk to staff and children in the nursery</w:t>
      </w:r>
      <w:r>
        <w:t xml:space="preserve">. </w:t>
      </w:r>
    </w:p>
    <w:p w14:paraId="101B7921" w14:textId="77777777" w:rsidR="007549D5" w:rsidRPr="004F4B9D" w:rsidRDefault="007549D5" w:rsidP="007549D5">
      <w:pPr>
        <w:pStyle w:val="ListParagraph"/>
        <w:numPr>
          <w:ilvl w:val="0"/>
          <w:numId w:val="19"/>
        </w:numPr>
        <w:spacing w:line="360" w:lineRule="auto"/>
        <w:ind w:left="426" w:hanging="426"/>
        <w:rPr>
          <w:rFonts w:ascii="Century" w:hAnsi="Century"/>
          <w:sz w:val="24"/>
          <w:szCs w:val="24"/>
        </w:rPr>
      </w:pPr>
      <w:r w:rsidRPr="004F4B9D">
        <w:rPr>
          <w:rFonts w:ascii="Century" w:hAnsi="Century"/>
          <w:sz w:val="24"/>
          <w:szCs w:val="24"/>
        </w:rPr>
        <w:t xml:space="preserve">The designated person initiates the “lockdown warning.” </w:t>
      </w:r>
    </w:p>
    <w:p w14:paraId="0902A6E8" w14:textId="77777777" w:rsidR="007549D5" w:rsidRPr="006839B5" w:rsidRDefault="007549D5" w:rsidP="007549D5">
      <w:pPr>
        <w:pStyle w:val="ListParagraph"/>
        <w:numPr>
          <w:ilvl w:val="0"/>
          <w:numId w:val="19"/>
        </w:numPr>
        <w:spacing w:line="360" w:lineRule="auto"/>
        <w:ind w:left="426" w:hanging="426"/>
        <w:rPr>
          <w:rFonts w:ascii="Century" w:hAnsi="Century"/>
          <w:sz w:val="24"/>
          <w:szCs w:val="24"/>
        </w:rPr>
      </w:pPr>
      <w:r w:rsidRPr="006839B5">
        <w:rPr>
          <w:rFonts w:ascii="Century" w:hAnsi="Century"/>
          <w:sz w:val="24"/>
          <w:szCs w:val="24"/>
        </w:rPr>
        <w:t xml:space="preserve">Special attention should be paid to children that are outside. </w:t>
      </w:r>
    </w:p>
    <w:p w14:paraId="0645F21B" w14:textId="48128B52" w:rsidR="007549D5" w:rsidRDefault="007549D5" w:rsidP="007549D5">
      <w:pPr>
        <w:pStyle w:val="ListParagraph"/>
        <w:numPr>
          <w:ilvl w:val="0"/>
          <w:numId w:val="19"/>
        </w:numPr>
        <w:spacing w:line="360" w:lineRule="auto"/>
        <w:ind w:left="426" w:hanging="426"/>
        <w:rPr>
          <w:rFonts w:ascii="Century" w:hAnsi="Century"/>
          <w:sz w:val="24"/>
          <w:szCs w:val="24"/>
        </w:rPr>
      </w:pPr>
      <w:r w:rsidRPr="006839B5">
        <w:rPr>
          <w:rFonts w:ascii="Century" w:hAnsi="Century"/>
          <w:sz w:val="24"/>
          <w:szCs w:val="24"/>
        </w:rPr>
        <w:t>All staff must be able to hear the lockdown announcement</w:t>
      </w:r>
      <w:r w:rsidR="008C05B1">
        <w:rPr>
          <w:rFonts w:ascii="Century" w:hAnsi="Century"/>
          <w:sz w:val="24"/>
          <w:szCs w:val="24"/>
        </w:rPr>
        <w:t xml:space="preserve"> and know how to respond</w:t>
      </w:r>
      <w:r w:rsidRPr="006839B5">
        <w:rPr>
          <w:rFonts w:ascii="Century" w:hAnsi="Century"/>
          <w:sz w:val="24"/>
          <w:szCs w:val="24"/>
        </w:rPr>
        <w:t xml:space="preserve">. </w:t>
      </w:r>
    </w:p>
    <w:p w14:paraId="31F674F8" w14:textId="77777777" w:rsidR="00F00275" w:rsidRDefault="00F00275" w:rsidP="00F00275">
      <w:pPr>
        <w:spacing w:line="360" w:lineRule="auto"/>
        <w:rPr>
          <w:rFonts w:ascii="Century" w:hAnsi="Century"/>
          <w:sz w:val="24"/>
          <w:szCs w:val="24"/>
        </w:rPr>
      </w:pPr>
    </w:p>
    <w:p w14:paraId="758517C9" w14:textId="77777777" w:rsidR="00F00275" w:rsidRDefault="00F00275" w:rsidP="00F00275">
      <w:pPr>
        <w:spacing w:line="360" w:lineRule="auto"/>
        <w:rPr>
          <w:rFonts w:ascii="Century" w:hAnsi="Century"/>
          <w:sz w:val="24"/>
          <w:szCs w:val="24"/>
        </w:rPr>
      </w:pPr>
    </w:p>
    <w:p w14:paraId="11270AA2" w14:textId="77777777" w:rsidR="00F00275" w:rsidRPr="00F00275" w:rsidRDefault="00F00275" w:rsidP="00F00275">
      <w:pPr>
        <w:spacing w:line="360" w:lineRule="auto"/>
        <w:rPr>
          <w:rFonts w:ascii="Century" w:hAnsi="Century"/>
          <w:sz w:val="24"/>
          <w:szCs w:val="24"/>
        </w:rPr>
      </w:pPr>
    </w:p>
    <w:p w14:paraId="5D14C637" w14:textId="3ACB6A29" w:rsidR="007549D5" w:rsidRPr="005E2582" w:rsidRDefault="007549D5" w:rsidP="007549D5">
      <w:pPr>
        <w:spacing w:line="360" w:lineRule="auto"/>
        <w:rPr>
          <w:rFonts w:ascii="Century" w:hAnsi="Century"/>
          <w:b/>
          <w:bCs/>
          <w:sz w:val="24"/>
          <w:szCs w:val="24"/>
        </w:rPr>
      </w:pPr>
      <w:r w:rsidRPr="005E2582">
        <w:rPr>
          <w:rFonts w:ascii="Century" w:hAnsi="Century"/>
          <w:sz w:val="24"/>
          <w:szCs w:val="24"/>
        </w:rPr>
        <w:t>An alternate lockdown location must be identified if it is unsafe to lockdown in the area</w:t>
      </w:r>
      <w:r w:rsidR="00604CA1">
        <w:rPr>
          <w:rFonts w:ascii="Century" w:hAnsi="Century"/>
          <w:sz w:val="24"/>
          <w:szCs w:val="24"/>
        </w:rPr>
        <w:t>/room</w:t>
      </w:r>
      <w:r w:rsidRPr="005E2582">
        <w:rPr>
          <w:rFonts w:ascii="Century" w:hAnsi="Century"/>
          <w:sz w:val="24"/>
          <w:szCs w:val="24"/>
        </w:rPr>
        <w:t xml:space="preserve"> you are in. This location can be indoors or outdoors (if children can be safely hidden). </w:t>
      </w:r>
    </w:p>
    <w:p w14:paraId="5FE839B0" w14:textId="03F4F8F1" w:rsidR="005E2582" w:rsidRDefault="005E2582" w:rsidP="007549D5">
      <w:pPr>
        <w:pStyle w:val="ListParagraph"/>
        <w:spacing w:line="360" w:lineRule="auto"/>
        <w:ind w:left="-142"/>
        <w:rPr>
          <w:rFonts w:ascii="Century" w:hAnsi="Century"/>
          <w:b/>
          <w:bCs/>
          <w:sz w:val="24"/>
          <w:szCs w:val="24"/>
        </w:rPr>
      </w:pPr>
      <w:r w:rsidRPr="007549D5">
        <w:rPr>
          <w:rFonts w:ascii="Century" w:hAnsi="Century"/>
          <w:b/>
          <w:bCs/>
          <w:sz w:val="24"/>
          <w:szCs w:val="24"/>
        </w:rPr>
        <w:t xml:space="preserve">or </w:t>
      </w:r>
    </w:p>
    <w:p w14:paraId="1E63300F" w14:textId="77777777" w:rsidR="00F00275" w:rsidRPr="00F00275" w:rsidRDefault="00F00275" w:rsidP="007549D5">
      <w:pPr>
        <w:pStyle w:val="ListParagraph"/>
        <w:spacing w:line="360" w:lineRule="auto"/>
        <w:ind w:left="-142"/>
        <w:rPr>
          <w:rFonts w:ascii="Century" w:hAnsi="Century"/>
          <w:b/>
          <w:bCs/>
          <w:sz w:val="16"/>
          <w:szCs w:val="16"/>
        </w:rPr>
      </w:pPr>
    </w:p>
    <w:p w14:paraId="71152CE0" w14:textId="012A1560" w:rsidR="00663995" w:rsidRPr="008C05B1" w:rsidRDefault="005E2582" w:rsidP="00663995">
      <w:pPr>
        <w:pStyle w:val="ListParagraph"/>
        <w:numPr>
          <w:ilvl w:val="0"/>
          <w:numId w:val="33"/>
        </w:numPr>
        <w:tabs>
          <w:tab w:val="left" w:pos="284"/>
        </w:tabs>
        <w:spacing w:line="360" w:lineRule="auto"/>
        <w:ind w:left="142"/>
        <w:rPr>
          <w:rFonts w:ascii="Century" w:hAnsi="Century"/>
          <w:b/>
          <w:bCs/>
          <w:sz w:val="24"/>
          <w:szCs w:val="24"/>
        </w:rPr>
      </w:pPr>
      <w:r w:rsidRPr="00F00275">
        <w:rPr>
          <w:rFonts w:ascii="Century" w:hAnsi="Century"/>
          <w:b/>
          <w:bCs/>
          <w:sz w:val="24"/>
          <w:szCs w:val="24"/>
        </w:rPr>
        <w:t xml:space="preserve">An intruder </w:t>
      </w:r>
      <w:r w:rsidR="007549D5" w:rsidRPr="00F00275">
        <w:rPr>
          <w:rFonts w:ascii="Century" w:hAnsi="Century"/>
          <w:b/>
          <w:bCs/>
          <w:sz w:val="24"/>
          <w:szCs w:val="24"/>
        </w:rPr>
        <w:t xml:space="preserve">is </w:t>
      </w:r>
      <w:r w:rsidRPr="00F00275">
        <w:rPr>
          <w:rFonts w:ascii="Century" w:hAnsi="Century"/>
          <w:b/>
          <w:bCs/>
          <w:sz w:val="24"/>
          <w:szCs w:val="24"/>
        </w:rPr>
        <w:t>inside the nursery</w:t>
      </w:r>
      <w:r w:rsidR="008C05B1">
        <w:rPr>
          <w:rFonts w:ascii="Century" w:hAnsi="Century"/>
          <w:b/>
          <w:bCs/>
          <w:sz w:val="24"/>
          <w:szCs w:val="24"/>
        </w:rPr>
        <w:t xml:space="preserve">: </w:t>
      </w:r>
    </w:p>
    <w:p w14:paraId="3044A919" w14:textId="12B50CDE" w:rsidR="00F52905" w:rsidRDefault="008C05B1" w:rsidP="00663995">
      <w:pPr>
        <w:spacing w:line="360" w:lineRule="auto"/>
      </w:pPr>
      <w:r>
        <w:rPr>
          <w:rFonts w:ascii="Century" w:hAnsi="Century"/>
          <w:sz w:val="24"/>
          <w:szCs w:val="24"/>
        </w:rPr>
        <w:t xml:space="preserve">Different </w:t>
      </w:r>
      <w:r w:rsidR="00663995" w:rsidRPr="00F52905">
        <w:rPr>
          <w:rFonts w:ascii="Century" w:hAnsi="Century"/>
          <w:sz w:val="24"/>
          <w:szCs w:val="24"/>
        </w:rPr>
        <w:t>procedures should be followed when the threat or intruder is</w:t>
      </w:r>
      <w:r w:rsidR="00663995" w:rsidRPr="006C49EF">
        <w:rPr>
          <w:rFonts w:ascii="Century" w:hAnsi="Century"/>
          <w:b/>
          <w:bCs/>
          <w:sz w:val="24"/>
          <w:szCs w:val="24"/>
        </w:rPr>
        <w:t xml:space="preserve"> inside</w:t>
      </w:r>
      <w:r w:rsidR="00663995" w:rsidRPr="00F52905">
        <w:rPr>
          <w:rFonts w:ascii="Century" w:hAnsi="Century"/>
          <w:sz w:val="24"/>
          <w:szCs w:val="24"/>
        </w:rPr>
        <w:t xml:space="preserve"> of the building:</w:t>
      </w:r>
      <w:r w:rsidR="00663995">
        <w:t xml:space="preserve"> </w:t>
      </w:r>
    </w:p>
    <w:p w14:paraId="1C550F0B" w14:textId="2D554D9B" w:rsidR="00F52905" w:rsidRPr="00F71D43" w:rsidRDefault="00663995" w:rsidP="006C49EF">
      <w:pPr>
        <w:pStyle w:val="ListParagraph"/>
        <w:numPr>
          <w:ilvl w:val="0"/>
          <w:numId w:val="29"/>
        </w:numPr>
        <w:spacing w:line="360" w:lineRule="auto"/>
        <w:ind w:left="426"/>
        <w:rPr>
          <w:rFonts w:ascii="Century" w:hAnsi="Century"/>
          <w:sz w:val="24"/>
          <w:szCs w:val="24"/>
        </w:rPr>
      </w:pPr>
      <w:r w:rsidRPr="00F71D43">
        <w:rPr>
          <w:rFonts w:ascii="Century" w:hAnsi="Century"/>
          <w:sz w:val="24"/>
          <w:szCs w:val="24"/>
        </w:rPr>
        <w:t>The designated person announces “</w:t>
      </w:r>
      <w:r w:rsidR="005E2582" w:rsidRPr="005E2582">
        <w:rPr>
          <w:rFonts w:ascii="Century" w:hAnsi="Century"/>
          <w:b/>
          <w:bCs/>
          <w:sz w:val="24"/>
          <w:szCs w:val="24"/>
        </w:rPr>
        <w:t>LOCKDOWN WITH INTRUDER.”</w:t>
      </w:r>
      <w:r w:rsidR="005E2582" w:rsidRPr="00F71D43">
        <w:rPr>
          <w:rFonts w:ascii="Century" w:hAnsi="Century"/>
          <w:sz w:val="24"/>
          <w:szCs w:val="24"/>
        </w:rPr>
        <w:t xml:space="preserve"> </w:t>
      </w:r>
      <w:r w:rsidR="00F52905" w:rsidRPr="00F71D43">
        <w:rPr>
          <w:rFonts w:ascii="Century" w:hAnsi="Century"/>
          <w:sz w:val="24"/>
          <w:szCs w:val="24"/>
        </w:rPr>
        <w:t>(</w:t>
      </w:r>
      <w:r w:rsidRPr="00F71D43">
        <w:rPr>
          <w:rFonts w:ascii="Century" w:hAnsi="Century"/>
          <w:sz w:val="24"/>
          <w:szCs w:val="24"/>
        </w:rPr>
        <w:t xml:space="preserve">Be direct. </w:t>
      </w:r>
      <w:r w:rsidR="00F52905" w:rsidRPr="00F71D43">
        <w:rPr>
          <w:rFonts w:ascii="Century" w:hAnsi="Century"/>
          <w:sz w:val="24"/>
          <w:szCs w:val="24"/>
        </w:rPr>
        <w:t>do not use codes)</w:t>
      </w:r>
      <w:r w:rsidRPr="00F71D43">
        <w:rPr>
          <w:rFonts w:ascii="Century" w:hAnsi="Century"/>
          <w:sz w:val="24"/>
          <w:szCs w:val="24"/>
        </w:rPr>
        <w:t xml:space="preserve">. This announcement should be repeated several times. </w:t>
      </w:r>
    </w:p>
    <w:p w14:paraId="0F69CD67" w14:textId="4927BD9C" w:rsidR="005A669D" w:rsidRPr="00F71D43" w:rsidRDefault="00663995" w:rsidP="006C49EF">
      <w:pPr>
        <w:pStyle w:val="ListParagraph"/>
        <w:numPr>
          <w:ilvl w:val="0"/>
          <w:numId w:val="29"/>
        </w:numPr>
        <w:spacing w:line="360" w:lineRule="auto"/>
        <w:ind w:left="426"/>
        <w:rPr>
          <w:rFonts w:ascii="Century" w:hAnsi="Century"/>
          <w:sz w:val="24"/>
          <w:szCs w:val="24"/>
        </w:rPr>
      </w:pPr>
      <w:r w:rsidRPr="00F71D43">
        <w:rPr>
          <w:rFonts w:ascii="Century" w:hAnsi="Century"/>
          <w:sz w:val="24"/>
          <w:szCs w:val="24"/>
        </w:rPr>
        <w:t xml:space="preserve">Immediately </w:t>
      </w:r>
      <w:r w:rsidR="008C05B1">
        <w:rPr>
          <w:rFonts w:ascii="Century" w:hAnsi="Century"/>
          <w:sz w:val="24"/>
          <w:szCs w:val="24"/>
        </w:rPr>
        <w:t xml:space="preserve">staff will follow procedures in </w:t>
      </w:r>
      <w:r w:rsidRPr="00F71D43">
        <w:rPr>
          <w:rFonts w:ascii="Century" w:hAnsi="Century"/>
          <w:sz w:val="24"/>
          <w:szCs w:val="24"/>
        </w:rPr>
        <w:t>direct</w:t>
      </w:r>
      <w:r w:rsidR="008C05B1">
        <w:rPr>
          <w:rFonts w:ascii="Century" w:hAnsi="Century"/>
          <w:sz w:val="24"/>
          <w:szCs w:val="24"/>
        </w:rPr>
        <w:t>ing</w:t>
      </w:r>
      <w:r w:rsidRPr="00F71D43">
        <w:rPr>
          <w:rFonts w:ascii="Century" w:hAnsi="Century"/>
          <w:sz w:val="24"/>
          <w:szCs w:val="24"/>
        </w:rPr>
        <w:t xml:space="preserve"> all </w:t>
      </w:r>
      <w:r w:rsidR="005A669D" w:rsidRPr="00F71D43">
        <w:rPr>
          <w:rFonts w:ascii="Century" w:hAnsi="Century"/>
          <w:sz w:val="24"/>
          <w:szCs w:val="24"/>
        </w:rPr>
        <w:t xml:space="preserve">children, </w:t>
      </w:r>
      <w:r w:rsidRPr="00F71D43">
        <w:rPr>
          <w:rFonts w:ascii="Century" w:hAnsi="Century"/>
          <w:sz w:val="24"/>
          <w:szCs w:val="24"/>
        </w:rPr>
        <w:t xml:space="preserve">staff, and visitors into the nearest secure </w:t>
      </w:r>
      <w:r w:rsidR="00321831">
        <w:rPr>
          <w:rFonts w:ascii="Century" w:hAnsi="Century"/>
          <w:sz w:val="24"/>
          <w:szCs w:val="24"/>
        </w:rPr>
        <w:t>room/</w:t>
      </w:r>
      <w:r w:rsidRPr="00F71D43">
        <w:rPr>
          <w:rFonts w:ascii="Century" w:hAnsi="Century"/>
          <w:sz w:val="24"/>
          <w:szCs w:val="24"/>
        </w:rPr>
        <w:t xml:space="preserve">space. </w:t>
      </w:r>
    </w:p>
    <w:p w14:paraId="3DF40EE9" w14:textId="77777777" w:rsidR="008E4D95" w:rsidRPr="0099701A" w:rsidRDefault="008E4D95" w:rsidP="003F0559">
      <w:pPr>
        <w:pStyle w:val="ListParagraph"/>
        <w:spacing w:line="360" w:lineRule="auto"/>
        <w:ind w:left="0"/>
        <w:rPr>
          <w:rFonts w:ascii="Century" w:hAnsi="Century" w:cs="Arial"/>
          <w:sz w:val="16"/>
          <w:szCs w:val="16"/>
        </w:rPr>
      </w:pPr>
    </w:p>
    <w:p w14:paraId="76B32987" w14:textId="369FC666" w:rsidR="00D460F3" w:rsidRDefault="00C90E97" w:rsidP="003F0559">
      <w:pPr>
        <w:pStyle w:val="ListParagraph"/>
        <w:spacing w:line="360" w:lineRule="auto"/>
        <w:ind w:left="0"/>
        <w:rPr>
          <w:rFonts w:ascii="Century" w:hAnsi="Century" w:cs="Arial"/>
          <w:sz w:val="24"/>
          <w:szCs w:val="24"/>
        </w:rPr>
      </w:pPr>
      <w:r>
        <w:rPr>
          <w:rFonts w:ascii="Century" w:hAnsi="Century" w:cs="Arial"/>
          <w:sz w:val="24"/>
          <w:szCs w:val="24"/>
        </w:rPr>
        <w:t>Lockdown procedures are included in</w:t>
      </w:r>
      <w:r w:rsidR="0099701A">
        <w:rPr>
          <w:rFonts w:ascii="Century" w:hAnsi="Century" w:cs="Arial"/>
          <w:sz w:val="24"/>
          <w:szCs w:val="24"/>
        </w:rPr>
        <w:t xml:space="preserve"> the</w:t>
      </w:r>
      <w:r>
        <w:rPr>
          <w:rFonts w:ascii="Century" w:hAnsi="Century" w:cs="Arial"/>
          <w:sz w:val="24"/>
          <w:szCs w:val="24"/>
        </w:rPr>
        <w:t xml:space="preserve"> initial </w:t>
      </w:r>
      <w:r w:rsidR="006C49EF">
        <w:rPr>
          <w:rFonts w:ascii="Century" w:hAnsi="Century" w:cs="Arial"/>
          <w:sz w:val="24"/>
          <w:szCs w:val="24"/>
        </w:rPr>
        <w:t xml:space="preserve">staff </w:t>
      </w:r>
      <w:r>
        <w:rPr>
          <w:rFonts w:ascii="Century" w:hAnsi="Century" w:cs="Arial"/>
          <w:sz w:val="24"/>
          <w:szCs w:val="24"/>
        </w:rPr>
        <w:t>induction process and part of our annual safeguarding training for all staff. All staff are aware the</w:t>
      </w:r>
      <w:r w:rsidR="0099701A">
        <w:rPr>
          <w:rFonts w:ascii="Century" w:hAnsi="Century" w:cs="Arial"/>
          <w:sz w:val="24"/>
          <w:szCs w:val="24"/>
        </w:rPr>
        <w:t xml:space="preserve"> ‘LOCKDOWN’ and ‘LOCKDOWN INTRUDER</w:t>
      </w:r>
      <w:proofErr w:type="gramStart"/>
      <w:r w:rsidR="0099701A">
        <w:rPr>
          <w:rFonts w:ascii="Century" w:hAnsi="Century" w:cs="Arial"/>
          <w:sz w:val="24"/>
          <w:szCs w:val="24"/>
        </w:rPr>
        <w:t xml:space="preserve">’ </w:t>
      </w:r>
      <w:r>
        <w:rPr>
          <w:rFonts w:ascii="Century" w:hAnsi="Century" w:cs="Arial"/>
          <w:sz w:val="24"/>
          <w:szCs w:val="24"/>
        </w:rPr>
        <w:t xml:space="preserve"> </w:t>
      </w:r>
      <w:r w:rsidR="009351E7">
        <w:rPr>
          <w:rFonts w:ascii="Century" w:hAnsi="Century" w:cs="Arial"/>
          <w:sz w:val="24"/>
          <w:szCs w:val="24"/>
        </w:rPr>
        <w:t>alert</w:t>
      </w:r>
      <w:proofErr w:type="gramEnd"/>
      <w:r w:rsidR="009351E7">
        <w:rPr>
          <w:rFonts w:ascii="Century" w:hAnsi="Century" w:cs="Arial"/>
          <w:sz w:val="24"/>
          <w:szCs w:val="24"/>
        </w:rPr>
        <w:t xml:space="preserve"> </w:t>
      </w:r>
      <w:r w:rsidR="00D460F3">
        <w:rPr>
          <w:rFonts w:ascii="Century" w:hAnsi="Century" w:cs="Arial"/>
          <w:sz w:val="24"/>
          <w:szCs w:val="24"/>
        </w:rPr>
        <w:t xml:space="preserve">and procedures </w:t>
      </w:r>
      <w:r>
        <w:rPr>
          <w:rFonts w:ascii="Century" w:hAnsi="Century" w:cs="Arial"/>
          <w:sz w:val="24"/>
          <w:szCs w:val="24"/>
        </w:rPr>
        <w:t xml:space="preserve">for </w:t>
      </w:r>
      <w:r w:rsidR="009351E7" w:rsidRPr="009351E7">
        <w:rPr>
          <w:rFonts w:ascii="Century" w:hAnsi="Century" w:cs="Arial"/>
          <w:sz w:val="24"/>
          <w:szCs w:val="24"/>
        </w:rPr>
        <w:t>lockdown</w:t>
      </w:r>
      <w:r w:rsidR="0099701A">
        <w:rPr>
          <w:rFonts w:ascii="Century" w:hAnsi="Century" w:cs="Arial"/>
          <w:sz w:val="24"/>
          <w:szCs w:val="24"/>
        </w:rPr>
        <w:t xml:space="preserve"> are rehearsed by staff each term</w:t>
      </w:r>
      <w:r w:rsidR="00D460F3">
        <w:rPr>
          <w:rFonts w:ascii="Century" w:hAnsi="Century" w:cs="Arial"/>
          <w:sz w:val="24"/>
          <w:szCs w:val="24"/>
        </w:rPr>
        <w:t xml:space="preserve">. </w:t>
      </w:r>
    </w:p>
    <w:p w14:paraId="69D52DA1" w14:textId="77777777" w:rsidR="00F65F48" w:rsidRDefault="00F65F48" w:rsidP="003F0559">
      <w:pPr>
        <w:pStyle w:val="ListParagraph"/>
        <w:spacing w:line="360" w:lineRule="auto"/>
        <w:ind w:left="0"/>
        <w:rPr>
          <w:rFonts w:ascii="Century" w:hAnsi="Century" w:cs="Arial"/>
          <w:sz w:val="24"/>
          <w:szCs w:val="24"/>
        </w:rPr>
      </w:pPr>
    </w:p>
    <w:p w14:paraId="03882052" w14:textId="77777777" w:rsidR="00F65F48" w:rsidRDefault="00F65F48" w:rsidP="003F0559">
      <w:pPr>
        <w:pStyle w:val="ListParagraph"/>
        <w:spacing w:line="360" w:lineRule="auto"/>
        <w:ind w:left="0"/>
        <w:rPr>
          <w:rFonts w:ascii="Century" w:hAnsi="Century" w:cs="Arial"/>
          <w:sz w:val="24"/>
          <w:szCs w:val="24"/>
        </w:rPr>
      </w:pPr>
    </w:p>
    <w:p w14:paraId="31B1F205" w14:textId="77777777" w:rsidR="00D460F3" w:rsidRPr="00D460F3" w:rsidRDefault="00D460F3" w:rsidP="003F0559">
      <w:pPr>
        <w:pStyle w:val="ListParagraph"/>
        <w:spacing w:line="360" w:lineRule="auto"/>
        <w:ind w:left="0"/>
        <w:rPr>
          <w:rFonts w:ascii="Century" w:hAnsi="Century" w:cs="Arial"/>
          <w:sz w:val="16"/>
          <w:szCs w:val="16"/>
        </w:rPr>
      </w:pPr>
    </w:p>
    <w:p w14:paraId="1C53DC21" w14:textId="77777777" w:rsidR="003F0559" w:rsidRPr="004464A4" w:rsidRDefault="003F0559" w:rsidP="003F0559">
      <w:pPr>
        <w:pStyle w:val="ListParagraph"/>
        <w:spacing w:line="360" w:lineRule="auto"/>
        <w:ind w:left="0"/>
        <w:rPr>
          <w:rFonts w:ascii="Century" w:hAnsi="Century" w:cs="Arial"/>
          <w:b/>
          <w:sz w:val="16"/>
          <w:szCs w:val="16"/>
        </w:rPr>
      </w:pPr>
    </w:p>
    <w:p w14:paraId="455AE091" w14:textId="129E6B9B" w:rsidR="003458BC" w:rsidRDefault="003458BC" w:rsidP="00921456">
      <w:pPr>
        <w:jc w:val="center"/>
        <w:rPr>
          <w:rFonts w:ascii="Century" w:eastAsia="Times New Roman" w:hAnsi="Century" w:cs="Times New Roman"/>
          <w:sz w:val="24"/>
          <w:szCs w:val="24"/>
        </w:rPr>
      </w:pPr>
    </w:p>
    <w:p w14:paraId="6292DF37" w14:textId="378A2CE1" w:rsidR="00D460F3" w:rsidRDefault="00D460F3" w:rsidP="00921456">
      <w:pPr>
        <w:jc w:val="center"/>
        <w:rPr>
          <w:rFonts w:ascii="Century" w:eastAsia="Times New Roman" w:hAnsi="Century" w:cs="Times New Roman"/>
          <w:sz w:val="24"/>
          <w:szCs w:val="24"/>
        </w:rPr>
      </w:pPr>
    </w:p>
    <w:p w14:paraId="4AE87CCB" w14:textId="54085568" w:rsidR="00D460F3" w:rsidRDefault="00D460F3" w:rsidP="00921456">
      <w:pPr>
        <w:jc w:val="center"/>
        <w:rPr>
          <w:rFonts w:ascii="Century" w:eastAsia="Times New Roman" w:hAnsi="Century" w:cs="Times New Roman"/>
          <w:sz w:val="24"/>
          <w:szCs w:val="24"/>
        </w:rPr>
      </w:pPr>
    </w:p>
    <w:p w14:paraId="41289D67" w14:textId="77777777" w:rsidR="00D460F3" w:rsidRPr="00921456" w:rsidRDefault="00D460F3" w:rsidP="00921456">
      <w:pPr>
        <w:jc w:val="center"/>
        <w:rPr>
          <w:rFonts w:ascii="Century" w:eastAsia="Times New Roman" w:hAnsi="Century" w:cs="Times New Roman"/>
          <w:sz w:val="24"/>
          <w:szCs w:val="24"/>
        </w:rPr>
      </w:pPr>
    </w:p>
    <w:p w14:paraId="3854B1CC" w14:textId="77777777" w:rsidR="003804F7" w:rsidRPr="00B42B6C" w:rsidRDefault="003804F7" w:rsidP="003804F7">
      <w:pPr>
        <w:spacing w:line="240" w:lineRule="auto"/>
        <w:contextualSpacing/>
        <w:jc w:val="center"/>
        <w:rPr>
          <w:rFonts w:ascii="Century" w:hAnsi="Century"/>
        </w:rPr>
      </w:pPr>
      <w:r w:rsidRPr="00B42B6C">
        <w:rPr>
          <w:rFonts w:ascii="Century" w:hAnsi="Century"/>
        </w:rPr>
        <w:t>The Mulberry Bush Montessori Nursery</w:t>
      </w:r>
      <w:r w:rsidR="00CF17B5" w:rsidRPr="00B42B6C">
        <w:rPr>
          <w:rFonts w:ascii="Century" w:hAnsi="Century"/>
        </w:rPr>
        <w:t xml:space="preserve"> Ltd</w:t>
      </w:r>
    </w:p>
    <w:p w14:paraId="2435AADD" w14:textId="77777777" w:rsidR="003804F7" w:rsidRPr="00B42B6C" w:rsidRDefault="003804F7" w:rsidP="003804F7">
      <w:pPr>
        <w:spacing w:line="240" w:lineRule="auto"/>
        <w:contextualSpacing/>
        <w:jc w:val="center"/>
        <w:rPr>
          <w:rFonts w:ascii="Century" w:hAnsi="Century"/>
        </w:rPr>
      </w:pPr>
      <w:r w:rsidRPr="00B42B6C">
        <w:rPr>
          <w:rFonts w:ascii="Century" w:hAnsi="Century"/>
        </w:rPr>
        <w:t xml:space="preserve">12 Melrose Road, West </w:t>
      </w:r>
      <w:proofErr w:type="spellStart"/>
      <w:r w:rsidRPr="00B42B6C">
        <w:rPr>
          <w:rFonts w:ascii="Century" w:hAnsi="Century"/>
        </w:rPr>
        <w:t>Mersea</w:t>
      </w:r>
      <w:proofErr w:type="spellEnd"/>
      <w:r w:rsidRPr="00B42B6C">
        <w:rPr>
          <w:rFonts w:ascii="Century" w:hAnsi="Century"/>
        </w:rPr>
        <w:t>, Colchester, Essex. CO5 8JB</w:t>
      </w:r>
    </w:p>
    <w:p w14:paraId="39E8AC43" w14:textId="4C02E9CF" w:rsidR="003804F7" w:rsidRPr="00B42B6C" w:rsidRDefault="003804F7" w:rsidP="003804F7">
      <w:pPr>
        <w:spacing w:line="240" w:lineRule="auto"/>
        <w:contextualSpacing/>
        <w:jc w:val="center"/>
        <w:rPr>
          <w:rFonts w:ascii="Century" w:hAnsi="Century"/>
        </w:rPr>
      </w:pPr>
      <w:r w:rsidRPr="00B42B6C">
        <w:rPr>
          <w:rFonts w:ascii="Century" w:hAnsi="Century"/>
        </w:rPr>
        <w:t xml:space="preserve">Tel 01206 383898 Email: </w:t>
      </w:r>
      <w:hyperlink r:id="rId8" w:history="1">
        <w:r w:rsidR="007642B6" w:rsidRPr="00B42B6C">
          <w:rPr>
            <w:rStyle w:val="Hyperlink"/>
            <w:rFonts w:ascii="Century" w:hAnsi="Century"/>
          </w:rPr>
          <w:t>mulberrybushmontessori@gmail.com</w:t>
        </w:r>
      </w:hyperlink>
      <w:r w:rsidR="007642B6" w:rsidRPr="00B42B6C">
        <w:rPr>
          <w:rFonts w:ascii="Century" w:hAnsi="Century"/>
        </w:rPr>
        <w:t xml:space="preserve"> </w:t>
      </w:r>
    </w:p>
    <w:p w14:paraId="6BF5CA39" w14:textId="09DE587B" w:rsidR="00CF17B5" w:rsidRPr="00B42B6C" w:rsidRDefault="003804F7" w:rsidP="0038159E">
      <w:pPr>
        <w:spacing w:line="240" w:lineRule="auto"/>
        <w:contextualSpacing/>
        <w:jc w:val="center"/>
        <w:rPr>
          <w:rFonts w:ascii="Century" w:hAnsi="Century"/>
        </w:rPr>
      </w:pPr>
      <w:r w:rsidRPr="00B42B6C">
        <w:rPr>
          <w:rFonts w:ascii="Century" w:hAnsi="Century"/>
        </w:rPr>
        <w:t xml:space="preserve">Principal: Mrs Cheryl </w:t>
      </w:r>
      <w:proofErr w:type="gramStart"/>
      <w:r w:rsidRPr="00B42B6C">
        <w:rPr>
          <w:rFonts w:ascii="Century" w:hAnsi="Century"/>
        </w:rPr>
        <w:t>Knight</w:t>
      </w:r>
      <w:r w:rsidR="00CF17B5" w:rsidRPr="00B42B6C">
        <w:rPr>
          <w:rFonts w:ascii="Century" w:hAnsi="Century"/>
        </w:rPr>
        <w:t xml:space="preserve"> </w:t>
      </w:r>
      <w:r w:rsidR="00032E7A" w:rsidRPr="00B42B6C">
        <w:rPr>
          <w:rFonts w:ascii="Century" w:hAnsi="Century"/>
        </w:rPr>
        <w:t xml:space="preserve"> </w:t>
      </w:r>
      <w:r w:rsidR="00CF17B5" w:rsidRPr="00B42B6C">
        <w:rPr>
          <w:rFonts w:ascii="Century" w:hAnsi="Century"/>
        </w:rPr>
        <w:t>Ofsted</w:t>
      </w:r>
      <w:proofErr w:type="gramEnd"/>
      <w:r w:rsidR="00CF17B5" w:rsidRPr="00B42B6C">
        <w:rPr>
          <w:rFonts w:ascii="Century" w:hAnsi="Century"/>
        </w:rPr>
        <w:t xml:space="preserve"> </w:t>
      </w:r>
      <w:r w:rsidR="00257365" w:rsidRPr="00B42B6C">
        <w:rPr>
          <w:rFonts w:ascii="Century" w:hAnsi="Century"/>
        </w:rPr>
        <w:t>registration Number: EY479688</w:t>
      </w:r>
    </w:p>
    <w:p w14:paraId="4F5BE8B6" w14:textId="77777777" w:rsidR="009947E4" w:rsidRPr="00B42B6C" w:rsidRDefault="009947E4" w:rsidP="00672A63">
      <w:pPr>
        <w:spacing w:line="240" w:lineRule="auto"/>
        <w:ind w:left="142" w:firstLine="284"/>
        <w:contextualSpacing/>
        <w:jc w:val="center"/>
        <w:rPr>
          <w:rFonts w:ascii="Century" w:hAnsi="Century"/>
        </w:rPr>
      </w:pPr>
      <w:r w:rsidRPr="00B42B6C">
        <w:rPr>
          <w:rFonts w:ascii="Century" w:hAnsi="Century"/>
        </w:rPr>
        <w:t>www.mulberrybushmontessori.com</w:t>
      </w:r>
    </w:p>
    <w:sectPr w:rsidR="009947E4" w:rsidRPr="00B42B6C" w:rsidSect="001364F0">
      <w:footerReference w:type="default" r:id="rId9"/>
      <w:pgSz w:w="11906" w:h="16838"/>
      <w:pgMar w:top="142" w:right="1133" w:bottom="99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75B74" w14:textId="77777777" w:rsidR="006A4740" w:rsidRDefault="006A4740" w:rsidP="005363C4">
      <w:pPr>
        <w:spacing w:after="0" w:line="240" w:lineRule="auto"/>
      </w:pPr>
      <w:r>
        <w:separator/>
      </w:r>
    </w:p>
  </w:endnote>
  <w:endnote w:type="continuationSeparator" w:id="0">
    <w:p w14:paraId="60D5C2D4" w14:textId="77777777" w:rsidR="006A4740" w:rsidRDefault="006A4740" w:rsidP="00536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D986F" w14:textId="77777777" w:rsidR="005363C4" w:rsidRDefault="005363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8CE3D" w14:textId="77777777" w:rsidR="006A4740" w:rsidRDefault="006A4740" w:rsidP="005363C4">
      <w:pPr>
        <w:spacing w:after="0" w:line="240" w:lineRule="auto"/>
      </w:pPr>
      <w:r>
        <w:separator/>
      </w:r>
    </w:p>
  </w:footnote>
  <w:footnote w:type="continuationSeparator" w:id="0">
    <w:p w14:paraId="5534EB57" w14:textId="77777777" w:rsidR="006A4740" w:rsidRDefault="006A4740" w:rsidP="005363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775FE"/>
    <w:multiLevelType w:val="hybridMultilevel"/>
    <w:tmpl w:val="91F4C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B3794"/>
    <w:multiLevelType w:val="hybridMultilevel"/>
    <w:tmpl w:val="EB106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546252"/>
    <w:multiLevelType w:val="hybridMultilevel"/>
    <w:tmpl w:val="67000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4A008B"/>
    <w:multiLevelType w:val="hybridMultilevel"/>
    <w:tmpl w:val="A30C9ED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73CCB"/>
    <w:multiLevelType w:val="hybridMultilevel"/>
    <w:tmpl w:val="E5B62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625847"/>
    <w:multiLevelType w:val="hybridMultilevel"/>
    <w:tmpl w:val="27369446"/>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6" w15:restartNumberingAfterBreak="0">
    <w:nsid w:val="159641E1"/>
    <w:multiLevelType w:val="hybridMultilevel"/>
    <w:tmpl w:val="1AB62D10"/>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7" w15:restartNumberingAfterBreak="0">
    <w:nsid w:val="1CC55DBC"/>
    <w:multiLevelType w:val="hybridMultilevel"/>
    <w:tmpl w:val="68B45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DF2E87"/>
    <w:multiLevelType w:val="hybridMultilevel"/>
    <w:tmpl w:val="8F0C5952"/>
    <w:lvl w:ilvl="0" w:tplc="ACEEA758">
      <w:start w:val="1"/>
      <w:numFmt w:val="decimal"/>
      <w:lvlText w:val="%1."/>
      <w:lvlJc w:val="left"/>
      <w:pPr>
        <w:ind w:left="720" w:hanging="360"/>
      </w:pPr>
      <w:rPr>
        <w:rFonts w:ascii="Century" w:hAnsi="Century"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3944C8"/>
    <w:multiLevelType w:val="hybridMultilevel"/>
    <w:tmpl w:val="FFB6B5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1CC527E"/>
    <w:multiLevelType w:val="hybridMultilevel"/>
    <w:tmpl w:val="A17EFD4C"/>
    <w:lvl w:ilvl="0" w:tplc="3EE43C2A">
      <w:start w:val="2"/>
      <w:numFmt w:val="decimal"/>
      <w:lvlText w:val="%1"/>
      <w:lvlJc w:val="left"/>
      <w:pPr>
        <w:ind w:left="644" w:hanging="360"/>
      </w:pPr>
      <w:rPr>
        <w:rFonts w:asciiTheme="minorHAnsi" w:hAnsiTheme="minorHAnsi" w:hint="default"/>
        <w:sz w:val="22"/>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21CE1AD7"/>
    <w:multiLevelType w:val="hybridMultilevel"/>
    <w:tmpl w:val="6A2CA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000843"/>
    <w:multiLevelType w:val="hybridMultilevel"/>
    <w:tmpl w:val="2876A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AC1B47"/>
    <w:multiLevelType w:val="hybridMultilevel"/>
    <w:tmpl w:val="3AF672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8FD1B10"/>
    <w:multiLevelType w:val="hybridMultilevel"/>
    <w:tmpl w:val="CD62AA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D04FEF"/>
    <w:multiLevelType w:val="hybridMultilevel"/>
    <w:tmpl w:val="9CD660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7D4612"/>
    <w:multiLevelType w:val="hybridMultilevel"/>
    <w:tmpl w:val="1D8260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ADF59DB"/>
    <w:multiLevelType w:val="hybridMultilevel"/>
    <w:tmpl w:val="F476E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F91E7A"/>
    <w:multiLevelType w:val="hybridMultilevel"/>
    <w:tmpl w:val="673C08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C93345"/>
    <w:multiLevelType w:val="hybridMultilevel"/>
    <w:tmpl w:val="59186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0F3526"/>
    <w:multiLevelType w:val="hybridMultilevel"/>
    <w:tmpl w:val="7CD80D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156669"/>
    <w:multiLevelType w:val="hybridMultilevel"/>
    <w:tmpl w:val="4EC09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1E3526"/>
    <w:multiLevelType w:val="hybridMultilevel"/>
    <w:tmpl w:val="68FE6D4C"/>
    <w:lvl w:ilvl="0" w:tplc="26AA9128">
      <w:numFmt w:val="bullet"/>
      <w:lvlText w:val="-"/>
      <w:lvlJc w:val="left"/>
      <w:pPr>
        <w:ind w:left="792" w:hanging="360"/>
      </w:pPr>
      <w:rPr>
        <w:rFonts w:ascii="Arial-BoldMT" w:hAnsi="Arial-BoldMT" w:cs="Arial-BoldMT" w:hint="default"/>
        <w:b/>
        <w:color w:val="7030A0"/>
      </w:rPr>
    </w:lvl>
    <w:lvl w:ilvl="1" w:tplc="08090003">
      <w:start w:val="1"/>
      <w:numFmt w:val="bullet"/>
      <w:lvlText w:val="o"/>
      <w:lvlJc w:val="left"/>
      <w:pPr>
        <w:ind w:left="1512" w:hanging="360"/>
      </w:pPr>
      <w:rPr>
        <w:rFonts w:ascii="Courier New" w:hAnsi="Courier New" w:cs="Courier New" w:hint="default"/>
      </w:rPr>
    </w:lvl>
    <w:lvl w:ilvl="2" w:tplc="08090005">
      <w:start w:val="1"/>
      <w:numFmt w:val="bullet"/>
      <w:lvlText w:val=""/>
      <w:lvlJc w:val="left"/>
      <w:pPr>
        <w:ind w:left="2232" w:hanging="360"/>
      </w:pPr>
      <w:rPr>
        <w:rFonts w:ascii="Wingdings" w:hAnsi="Wingdings" w:hint="default"/>
      </w:rPr>
    </w:lvl>
    <w:lvl w:ilvl="3" w:tplc="08090001">
      <w:start w:val="1"/>
      <w:numFmt w:val="bullet"/>
      <w:lvlText w:val=""/>
      <w:lvlJc w:val="left"/>
      <w:pPr>
        <w:ind w:left="2952" w:hanging="360"/>
      </w:pPr>
      <w:rPr>
        <w:rFonts w:ascii="Symbol" w:hAnsi="Symbol" w:hint="default"/>
      </w:rPr>
    </w:lvl>
    <w:lvl w:ilvl="4" w:tplc="08090003">
      <w:start w:val="1"/>
      <w:numFmt w:val="bullet"/>
      <w:lvlText w:val="o"/>
      <w:lvlJc w:val="left"/>
      <w:pPr>
        <w:ind w:left="3672" w:hanging="360"/>
      </w:pPr>
      <w:rPr>
        <w:rFonts w:ascii="Courier New" w:hAnsi="Courier New" w:cs="Courier New" w:hint="default"/>
      </w:rPr>
    </w:lvl>
    <w:lvl w:ilvl="5" w:tplc="08090005">
      <w:start w:val="1"/>
      <w:numFmt w:val="bullet"/>
      <w:lvlText w:val=""/>
      <w:lvlJc w:val="left"/>
      <w:pPr>
        <w:ind w:left="4392" w:hanging="360"/>
      </w:pPr>
      <w:rPr>
        <w:rFonts w:ascii="Wingdings" w:hAnsi="Wingdings" w:hint="default"/>
      </w:rPr>
    </w:lvl>
    <w:lvl w:ilvl="6" w:tplc="08090001">
      <w:start w:val="1"/>
      <w:numFmt w:val="bullet"/>
      <w:lvlText w:val=""/>
      <w:lvlJc w:val="left"/>
      <w:pPr>
        <w:ind w:left="5112" w:hanging="360"/>
      </w:pPr>
      <w:rPr>
        <w:rFonts w:ascii="Symbol" w:hAnsi="Symbol" w:hint="default"/>
      </w:rPr>
    </w:lvl>
    <w:lvl w:ilvl="7" w:tplc="08090003">
      <w:start w:val="1"/>
      <w:numFmt w:val="bullet"/>
      <w:lvlText w:val="o"/>
      <w:lvlJc w:val="left"/>
      <w:pPr>
        <w:ind w:left="5832" w:hanging="360"/>
      </w:pPr>
      <w:rPr>
        <w:rFonts w:ascii="Courier New" w:hAnsi="Courier New" w:cs="Courier New" w:hint="default"/>
      </w:rPr>
    </w:lvl>
    <w:lvl w:ilvl="8" w:tplc="08090005">
      <w:start w:val="1"/>
      <w:numFmt w:val="bullet"/>
      <w:lvlText w:val=""/>
      <w:lvlJc w:val="left"/>
      <w:pPr>
        <w:ind w:left="6552" w:hanging="360"/>
      </w:pPr>
      <w:rPr>
        <w:rFonts w:ascii="Wingdings" w:hAnsi="Wingdings" w:hint="default"/>
      </w:rPr>
    </w:lvl>
  </w:abstractNum>
  <w:abstractNum w:abstractNumId="23" w15:restartNumberingAfterBreak="0">
    <w:nsid w:val="3BEB6CD8"/>
    <w:multiLevelType w:val="multilevel"/>
    <w:tmpl w:val="C2E208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E1D2427"/>
    <w:multiLevelType w:val="hybridMultilevel"/>
    <w:tmpl w:val="5546E8C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42263D"/>
    <w:multiLevelType w:val="hybridMultilevel"/>
    <w:tmpl w:val="D73E2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0953BB"/>
    <w:multiLevelType w:val="hybridMultilevel"/>
    <w:tmpl w:val="C5EA337C"/>
    <w:lvl w:ilvl="0" w:tplc="42507E58">
      <w:numFmt w:val="bullet"/>
      <w:lvlText w:val="•"/>
      <w:lvlJc w:val="left"/>
      <w:pPr>
        <w:ind w:left="720" w:hanging="360"/>
      </w:pPr>
      <w:rPr>
        <w:rFonts w:ascii="Century" w:eastAsiaTheme="minorHAnsi" w:hAnsi="Century"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EB12DF"/>
    <w:multiLevelType w:val="hybridMultilevel"/>
    <w:tmpl w:val="65747E76"/>
    <w:lvl w:ilvl="0" w:tplc="42507E58">
      <w:numFmt w:val="bullet"/>
      <w:lvlText w:val="•"/>
      <w:lvlJc w:val="left"/>
      <w:pPr>
        <w:ind w:left="720" w:hanging="360"/>
      </w:pPr>
      <w:rPr>
        <w:rFonts w:ascii="Century" w:eastAsiaTheme="minorHAnsi" w:hAnsi="Century"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5D232C"/>
    <w:multiLevelType w:val="hybridMultilevel"/>
    <w:tmpl w:val="42E006D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D50067"/>
    <w:multiLevelType w:val="hybridMultilevel"/>
    <w:tmpl w:val="33A49A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876F27"/>
    <w:multiLevelType w:val="hybridMultilevel"/>
    <w:tmpl w:val="FA122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0C500D"/>
    <w:multiLevelType w:val="hybridMultilevel"/>
    <w:tmpl w:val="E22A18C2"/>
    <w:lvl w:ilvl="0" w:tplc="08090001">
      <w:start w:val="1"/>
      <w:numFmt w:val="bullet"/>
      <w:lvlText w:val=""/>
      <w:lvlJc w:val="left"/>
      <w:pPr>
        <w:ind w:left="720" w:hanging="360"/>
      </w:pPr>
      <w:rPr>
        <w:rFonts w:ascii="Symbol" w:hAnsi="Symbol" w:hint="default"/>
      </w:rPr>
    </w:lvl>
    <w:lvl w:ilvl="1" w:tplc="42507E58">
      <w:numFmt w:val="bullet"/>
      <w:lvlText w:val="•"/>
      <w:lvlJc w:val="left"/>
      <w:pPr>
        <w:ind w:left="1440" w:hanging="360"/>
      </w:pPr>
      <w:rPr>
        <w:rFonts w:ascii="Century" w:eastAsiaTheme="minorHAnsi" w:hAnsi="Century"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B96F17"/>
    <w:multiLevelType w:val="hybridMultilevel"/>
    <w:tmpl w:val="11D0C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BA0238"/>
    <w:multiLevelType w:val="hybridMultilevel"/>
    <w:tmpl w:val="1EB8F0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BBA0EE2"/>
    <w:multiLevelType w:val="hybridMultilevel"/>
    <w:tmpl w:val="305479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E9F0CE0"/>
    <w:multiLevelType w:val="hybridMultilevel"/>
    <w:tmpl w:val="9A4600E8"/>
    <w:lvl w:ilvl="0" w:tplc="83780B5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F0F653D"/>
    <w:multiLevelType w:val="hybridMultilevel"/>
    <w:tmpl w:val="8E142F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0582347"/>
    <w:multiLevelType w:val="hybridMultilevel"/>
    <w:tmpl w:val="B96CD62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DD24C1"/>
    <w:multiLevelType w:val="hybridMultilevel"/>
    <w:tmpl w:val="7F1A6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2A1F7A"/>
    <w:multiLevelType w:val="hybridMultilevel"/>
    <w:tmpl w:val="3310561E"/>
    <w:lvl w:ilvl="0" w:tplc="5A480F88">
      <w:start w:val="1"/>
      <w:numFmt w:val="decimal"/>
      <w:lvlText w:val="%1."/>
      <w:lvlJc w:val="left"/>
      <w:pPr>
        <w:ind w:left="720" w:hanging="360"/>
      </w:pPr>
      <w:rPr>
        <w:rFonts w:ascii="Century" w:hAnsi="Century"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F066665"/>
    <w:multiLevelType w:val="hybridMultilevel"/>
    <w:tmpl w:val="7A7C4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00064942">
    <w:abstractNumId w:val="34"/>
  </w:num>
  <w:num w:numId="2" w16cid:durableId="259605418">
    <w:abstractNumId w:val="12"/>
  </w:num>
  <w:num w:numId="3" w16cid:durableId="461389523">
    <w:abstractNumId w:val="0"/>
  </w:num>
  <w:num w:numId="4" w16cid:durableId="2068722436">
    <w:abstractNumId w:val="25"/>
  </w:num>
  <w:num w:numId="5" w16cid:durableId="1596552884">
    <w:abstractNumId w:val="21"/>
  </w:num>
  <w:num w:numId="6" w16cid:durableId="481236910">
    <w:abstractNumId w:val="11"/>
  </w:num>
  <w:num w:numId="7" w16cid:durableId="342754266">
    <w:abstractNumId w:val="32"/>
  </w:num>
  <w:num w:numId="8" w16cid:durableId="805046150">
    <w:abstractNumId w:val="40"/>
  </w:num>
  <w:num w:numId="9" w16cid:durableId="1906334589">
    <w:abstractNumId w:val="19"/>
  </w:num>
  <w:num w:numId="10" w16cid:durableId="307589420">
    <w:abstractNumId w:val="2"/>
  </w:num>
  <w:num w:numId="11" w16cid:durableId="1965036947">
    <w:abstractNumId w:val="37"/>
  </w:num>
  <w:num w:numId="12" w16cid:durableId="1942950699">
    <w:abstractNumId w:val="24"/>
  </w:num>
  <w:num w:numId="13" w16cid:durableId="456611255">
    <w:abstractNumId w:val="23"/>
  </w:num>
  <w:num w:numId="14" w16cid:durableId="117533676">
    <w:abstractNumId w:val="22"/>
  </w:num>
  <w:num w:numId="15" w16cid:durableId="1454712674">
    <w:abstractNumId w:val="5"/>
  </w:num>
  <w:num w:numId="16" w16cid:durableId="1440488080">
    <w:abstractNumId w:val="36"/>
  </w:num>
  <w:num w:numId="17" w16cid:durableId="1903131051">
    <w:abstractNumId w:val="33"/>
  </w:num>
  <w:num w:numId="18" w16cid:durableId="1669091469">
    <w:abstractNumId w:val="31"/>
  </w:num>
  <w:num w:numId="19" w16cid:durableId="1347754452">
    <w:abstractNumId w:val="9"/>
  </w:num>
  <w:num w:numId="20" w16cid:durableId="566648378">
    <w:abstractNumId w:val="10"/>
  </w:num>
  <w:num w:numId="21" w16cid:durableId="1035276817">
    <w:abstractNumId w:val="8"/>
  </w:num>
  <w:num w:numId="22" w16cid:durableId="1753503493">
    <w:abstractNumId w:val="6"/>
  </w:num>
  <w:num w:numId="23" w16cid:durableId="740450120">
    <w:abstractNumId w:val="17"/>
  </w:num>
  <w:num w:numId="24" w16cid:durableId="1769081350">
    <w:abstractNumId w:val="20"/>
  </w:num>
  <w:num w:numId="25" w16cid:durableId="985740201">
    <w:abstractNumId w:val="14"/>
  </w:num>
  <w:num w:numId="26" w16cid:durableId="278490900">
    <w:abstractNumId w:val="15"/>
  </w:num>
  <w:num w:numId="27" w16cid:durableId="96489663">
    <w:abstractNumId w:val="38"/>
  </w:num>
  <w:num w:numId="28" w16cid:durableId="33697138">
    <w:abstractNumId w:val="7"/>
  </w:num>
  <w:num w:numId="29" w16cid:durableId="1358194494">
    <w:abstractNumId w:val="4"/>
  </w:num>
  <w:num w:numId="30" w16cid:durableId="1429699039">
    <w:abstractNumId w:val="18"/>
  </w:num>
  <w:num w:numId="31" w16cid:durableId="1905799111">
    <w:abstractNumId w:val="16"/>
  </w:num>
  <w:num w:numId="32" w16cid:durableId="968317569">
    <w:abstractNumId w:val="35"/>
  </w:num>
  <w:num w:numId="33" w16cid:durableId="2029525995">
    <w:abstractNumId w:val="39"/>
  </w:num>
  <w:num w:numId="34" w16cid:durableId="704139538">
    <w:abstractNumId w:val="30"/>
  </w:num>
  <w:num w:numId="35" w16cid:durableId="1324626923">
    <w:abstractNumId w:val="1"/>
  </w:num>
  <w:num w:numId="36" w16cid:durableId="1512260804">
    <w:abstractNumId w:val="29"/>
  </w:num>
  <w:num w:numId="37" w16cid:durableId="88938856">
    <w:abstractNumId w:val="27"/>
  </w:num>
  <w:num w:numId="38" w16cid:durableId="1986544989">
    <w:abstractNumId w:val="26"/>
  </w:num>
  <w:num w:numId="39" w16cid:durableId="503594760">
    <w:abstractNumId w:val="28"/>
  </w:num>
  <w:num w:numId="40" w16cid:durableId="586496390">
    <w:abstractNumId w:val="3"/>
  </w:num>
  <w:num w:numId="41" w16cid:durableId="50852300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4F7"/>
    <w:rsid w:val="00012609"/>
    <w:rsid w:val="00032E7A"/>
    <w:rsid w:val="000346FD"/>
    <w:rsid w:val="00051DEE"/>
    <w:rsid w:val="00067F60"/>
    <w:rsid w:val="00097158"/>
    <w:rsid w:val="000D66FC"/>
    <w:rsid w:val="00127652"/>
    <w:rsid w:val="001364F0"/>
    <w:rsid w:val="001454EA"/>
    <w:rsid w:val="001549BB"/>
    <w:rsid w:val="00173661"/>
    <w:rsid w:val="001748AC"/>
    <w:rsid w:val="00177492"/>
    <w:rsid w:val="00190FA4"/>
    <w:rsid w:val="001B2A2D"/>
    <w:rsid w:val="001B3D69"/>
    <w:rsid w:val="001B3DDE"/>
    <w:rsid w:val="001B4FBA"/>
    <w:rsid w:val="001C64F1"/>
    <w:rsid w:val="001E56E5"/>
    <w:rsid w:val="00216FA2"/>
    <w:rsid w:val="002412D5"/>
    <w:rsid w:val="00256751"/>
    <w:rsid w:val="00257365"/>
    <w:rsid w:val="002A713B"/>
    <w:rsid w:val="002B45D5"/>
    <w:rsid w:val="002C655F"/>
    <w:rsid w:val="002E4350"/>
    <w:rsid w:val="00301F4F"/>
    <w:rsid w:val="003160A8"/>
    <w:rsid w:val="00321831"/>
    <w:rsid w:val="00341E8A"/>
    <w:rsid w:val="003458BC"/>
    <w:rsid w:val="003804F7"/>
    <w:rsid w:val="0038159E"/>
    <w:rsid w:val="00395B87"/>
    <w:rsid w:val="003B5783"/>
    <w:rsid w:val="003D337D"/>
    <w:rsid w:val="003F0559"/>
    <w:rsid w:val="003F1BA7"/>
    <w:rsid w:val="00400504"/>
    <w:rsid w:val="004367C3"/>
    <w:rsid w:val="00437A47"/>
    <w:rsid w:val="00443590"/>
    <w:rsid w:val="0044457C"/>
    <w:rsid w:val="004464A4"/>
    <w:rsid w:val="00460AF3"/>
    <w:rsid w:val="004637EF"/>
    <w:rsid w:val="004D1563"/>
    <w:rsid w:val="004E23CE"/>
    <w:rsid w:val="004F4B9D"/>
    <w:rsid w:val="005363C4"/>
    <w:rsid w:val="00546D55"/>
    <w:rsid w:val="00581315"/>
    <w:rsid w:val="00587D79"/>
    <w:rsid w:val="005A669D"/>
    <w:rsid w:val="005B0BE1"/>
    <w:rsid w:val="005E2582"/>
    <w:rsid w:val="005F5390"/>
    <w:rsid w:val="00604CA1"/>
    <w:rsid w:val="00612B19"/>
    <w:rsid w:val="00624076"/>
    <w:rsid w:val="00627715"/>
    <w:rsid w:val="00630AD1"/>
    <w:rsid w:val="006373FE"/>
    <w:rsid w:val="006633B8"/>
    <w:rsid w:val="00663995"/>
    <w:rsid w:val="00663D65"/>
    <w:rsid w:val="00665595"/>
    <w:rsid w:val="0066784D"/>
    <w:rsid w:val="00672A63"/>
    <w:rsid w:val="00674D94"/>
    <w:rsid w:val="006839B5"/>
    <w:rsid w:val="00685FE4"/>
    <w:rsid w:val="006A4740"/>
    <w:rsid w:val="006C0C88"/>
    <w:rsid w:val="006C49EF"/>
    <w:rsid w:val="006C7503"/>
    <w:rsid w:val="006D6EBA"/>
    <w:rsid w:val="006F2C64"/>
    <w:rsid w:val="006F7B82"/>
    <w:rsid w:val="0072198A"/>
    <w:rsid w:val="00737D1E"/>
    <w:rsid w:val="007549D5"/>
    <w:rsid w:val="007642B6"/>
    <w:rsid w:val="00764909"/>
    <w:rsid w:val="00771AF6"/>
    <w:rsid w:val="007939FF"/>
    <w:rsid w:val="00795CC5"/>
    <w:rsid w:val="007A57EA"/>
    <w:rsid w:val="007C2535"/>
    <w:rsid w:val="007C46E7"/>
    <w:rsid w:val="007D3C32"/>
    <w:rsid w:val="007D6AB9"/>
    <w:rsid w:val="007E582C"/>
    <w:rsid w:val="008143AC"/>
    <w:rsid w:val="0082270D"/>
    <w:rsid w:val="00840A4F"/>
    <w:rsid w:val="0088547E"/>
    <w:rsid w:val="008877C1"/>
    <w:rsid w:val="008B1CCF"/>
    <w:rsid w:val="008B3758"/>
    <w:rsid w:val="008B7343"/>
    <w:rsid w:val="008C05B1"/>
    <w:rsid w:val="008C1A3E"/>
    <w:rsid w:val="008C3F51"/>
    <w:rsid w:val="008D15FE"/>
    <w:rsid w:val="008D5366"/>
    <w:rsid w:val="008E4D95"/>
    <w:rsid w:val="00905B5B"/>
    <w:rsid w:val="00921456"/>
    <w:rsid w:val="009351E7"/>
    <w:rsid w:val="00945EA6"/>
    <w:rsid w:val="009476B9"/>
    <w:rsid w:val="00951C6A"/>
    <w:rsid w:val="00957B11"/>
    <w:rsid w:val="00962102"/>
    <w:rsid w:val="0098651A"/>
    <w:rsid w:val="009947E4"/>
    <w:rsid w:val="0099701A"/>
    <w:rsid w:val="009A67E4"/>
    <w:rsid w:val="009B12A3"/>
    <w:rsid w:val="009F10A2"/>
    <w:rsid w:val="00A06007"/>
    <w:rsid w:val="00A25031"/>
    <w:rsid w:val="00A46A17"/>
    <w:rsid w:val="00A6576C"/>
    <w:rsid w:val="00A77460"/>
    <w:rsid w:val="00A85BFD"/>
    <w:rsid w:val="00A879C6"/>
    <w:rsid w:val="00AA5BAF"/>
    <w:rsid w:val="00AA760D"/>
    <w:rsid w:val="00AB4963"/>
    <w:rsid w:val="00AC70EF"/>
    <w:rsid w:val="00AD1763"/>
    <w:rsid w:val="00B2577A"/>
    <w:rsid w:val="00B42B6C"/>
    <w:rsid w:val="00B51623"/>
    <w:rsid w:val="00B677B6"/>
    <w:rsid w:val="00B85862"/>
    <w:rsid w:val="00B95A6A"/>
    <w:rsid w:val="00BE74B0"/>
    <w:rsid w:val="00BF0C80"/>
    <w:rsid w:val="00C07EE9"/>
    <w:rsid w:val="00C527F8"/>
    <w:rsid w:val="00C60014"/>
    <w:rsid w:val="00C86880"/>
    <w:rsid w:val="00C90E97"/>
    <w:rsid w:val="00C95406"/>
    <w:rsid w:val="00CB1A6D"/>
    <w:rsid w:val="00CF10A3"/>
    <w:rsid w:val="00CF17B5"/>
    <w:rsid w:val="00D00441"/>
    <w:rsid w:val="00D02C2C"/>
    <w:rsid w:val="00D3550A"/>
    <w:rsid w:val="00D3749E"/>
    <w:rsid w:val="00D460F3"/>
    <w:rsid w:val="00D50564"/>
    <w:rsid w:val="00D561A0"/>
    <w:rsid w:val="00D94FF4"/>
    <w:rsid w:val="00D97F40"/>
    <w:rsid w:val="00DC1A4F"/>
    <w:rsid w:val="00DE470B"/>
    <w:rsid w:val="00DE5912"/>
    <w:rsid w:val="00DF4CBB"/>
    <w:rsid w:val="00E45D65"/>
    <w:rsid w:val="00E862B2"/>
    <w:rsid w:val="00E86619"/>
    <w:rsid w:val="00E86874"/>
    <w:rsid w:val="00F00275"/>
    <w:rsid w:val="00F01D0B"/>
    <w:rsid w:val="00F225B1"/>
    <w:rsid w:val="00F25532"/>
    <w:rsid w:val="00F469F1"/>
    <w:rsid w:val="00F52905"/>
    <w:rsid w:val="00F65F48"/>
    <w:rsid w:val="00F71A45"/>
    <w:rsid w:val="00F71D43"/>
    <w:rsid w:val="00F92BFF"/>
    <w:rsid w:val="00FA6F8C"/>
    <w:rsid w:val="00FB4B32"/>
    <w:rsid w:val="00FB4E41"/>
    <w:rsid w:val="00FF04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F7228"/>
  <w15:docId w15:val="{FC76F5EA-2E07-4B23-AD62-BC8FF8348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0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4F7"/>
    <w:rPr>
      <w:rFonts w:ascii="Tahoma" w:hAnsi="Tahoma" w:cs="Tahoma"/>
      <w:sz w:val="16"/>
      <w:szCs w:val="16"/>
    </w:rPr>
  </w:style>
  <w:style w:type="character" w:styleId="Hyperlink">
    <w:name w:val="Hyperlink"/>
    <w:basedOn w:val="DefaultParagraphFont"/>
    <w:uiPriority w:val="99"/>
    <w:unhideWhenUsed/>
    <w:rsid w:val="003804F7"/>
    <w:rPr>
      <w:color w:val="0000FF" w:themeColor="hyperlink"/>
      <w:u w:val="single"/>
    </w:rPr>
  </w:style>
  <w:style w:type="paragraph" w:styleId="ListParagraph">
    <w:name w:val="List Paragraph"/>
    <w:basedOn w:val="Normal"/>
    <w:uiPriority w:val="34"/>
    <w:qFormat/>
    <w:rsid w:val="00F469F1"/>
    <w:pPr>
      <w:ind w:left="720"/>
      <w:contextualSpacing/>
    </w:pPr>
  </w:style>
  <w:style w:type="paragraph" w:styleId="Header">
    <w:name w:val="header"/>
    <w:basedOn w:val="Normal"/>
    <w:link w:val="HeaderChar"/>
    <w:uiPriority w:val="99"/>
    <w:unhideWhenUsed/>
    <w:rsid w:val="005363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63C4"/>
  </w:style>
  <w:style w:type="paragraph" w:styleId="Footer">
    <w:name w:val="footer"/>
    <w:basedOn w:val="Normal"/>
    <w:link w:val="FooterChar"/>
    <w:uiPriority w:val="99"/>
    <w:unhideWhenUsed/>
    <w:rsid w:val="005363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63C4"/>
  </w:style>
  <w:style w:type="paragraph" w:customStyle="1" w:styleId="textbox">
    <w:name w:val="textbox"/>
    <w:basedOn w:val="Normal"/>
    <w:rsid w:val="00A060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FB4E41"/>
    <w:rPr>
      <w:color w:val="605E5C"/>
      <w:shd w:val="clear" w:color="auto" w:fill="E1DFDD"/>
    </w:rPr>
  </w:style>
  <w:style w:type="table" w:styleId="TableGrid">
    <w:name w:val="Table Grid"/>
    <w:basedOn w:val="TableNormal"/>
    <w:uiPriority w:val="39"/>
    <w:rsid w:val="00BF0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207888">
      <w:bodyDiv w:val="1"/>
      <w:marLeft w:val="0"/>
      <w:marRight w:val="0"/>
      <w:marTop w:val="0"/>
      <w:marBottom w:val="0"/>
      <w:divBdr>
        <w:top w:val="none" w:sz="0" w:space="0" w:color="auto"/>
        <w:left w:val="none" w:sz="0" w:space="0" w:color="auto"/>
        <w:bottom w:val="none" w:sz="0" w:space="0" w:color="auto"/>
        <w:right w:val="none" w:sz="0" w:space="0" w:color="auto"/>
      </w:divBdr>
    </w:div>
    <w:div w:id="480462570">
      <w:bodyDiv w:val="1"/>
      <w:marLeft w:val="0"/>
      <w:marRight w:val="0"/>
      <w:marTop w:val="0"/>
      <w:marBottom w:val="0"/>
      <w:divBdr>
        <w:top w:val="none" w:sz="0" w:space="0" w:color="auto"/>
        <w:left w:val="none" w:sz="0" w:space="0" w:color="auto"/>
        <w:bottom w:val="none" w:sz="0" w:space="0" w:color="auto"/>
        <w:right w:val="none" w:sz="0" w:space="0" w:color="auto"/>
      </w:divBdr>
    </w:div>
    <w:div w:id="725375552">
      <w:bodyDiv w:val="1"/>
      <w:marLeft w:val="0"/>
      <w:marRight w:val="0"/>
      <w:marTop w:val="0"/>
      <w:marBottom w:val="0"/>
      <w:divBdr>
        <w:top w:val="none" w:sz="0" w:space="0" w:color="auto"/>
        <w:left w:val="none" w:sz="0" w:space="0" w:color="auto"/>
        <w:bottom w:val="none" w:sz="0" w:space="0" w:color="auto"/>
        <w:right w:val="none" w:sz="0" w:space="0" w:color="auto"/>
      </w:divBdr>
    </w:div>
    <w:div w:id="204374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lberrybushmontessori@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Cheryl</dc:creator>
  <cp:lastModifiedBy>Cheryl Knight</cp:lastModifiedBy>
  <cp:revision>2</cp:revision>
  <cp:lastPrinted>2020-09-10T14:25:00Z</cp:lastPrinted>
  <dcterms:created xsi:type="dcterms:W3CDTF">2023-05-11T15:12:00Z</dcterms:created>
  <dcterms:modified xsi:type="dcterms:W3CDTF">2023-05-11T15:12:00Z</dcterms:modified>
</cp:coreProperties>
</file>